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11" w:type="dxa"/>
        <w:jc w:val="center"/>
        <w:tblCellMar>
          <w:left w:w="0" w:type="dxa"/>
          <w:right w:w="0" w:type="dxa"/>
        </w:tblCellMar>
        <w:tblLook w:val="04A0" w:firstRow="1" w:lastRow="0" w:firstColumn="1" w:lastColumn="0" w:noHBand="0" w:noVBand="1"/>
      </w:tblPr>
      <w:tblGrid>
        <w:gridCol w:w="458"/>
        <w:gridCol w:w="4244"/>
        <w:gridCol w:w="795"/>
        <w:gridCol w:w="787"/>
        <w:gridCol w:w="781"/>
        <w:gridCol w:w="775"/>
        <w:gridCol w:w="770"/>
        <w:gridCol w:w="766"/>
        <w:gridCol w:w="762"/>
        <w:gridCol w:w="2977"/>
        <w:gridCol w:w="2996"/>
      </w:tblGrid>
      <w:tr w:rsidR="00C02B66" w:rsidTr="000E3FD5">
        <w:trPr>
          <w:trHeight w:val="1320"/>
          <w:jc w:val="center"/>
        </w:trPr>
        <w:tc>
          <w:tcPr>
            <w:tcW w:w="0" w:type="auto"/>
            <w:gridSpan w:val="11"/>
            <w:tcBorders>
              <w:top w:val="nil"/>
              <w:bottom w:val="single" w:sz="4" w:space="0" w:color="auto"/>
            </w:tcBorders>
            <w:shd w:val="clear" w:color="auto" w:fill="auto"/>
            <w:noWrap/>
            <w:vAlign w:val="bottom"/>
            <w:hideMark/>
          </w:tcPr>
          <w:p w:rsidR="00C02B66" w:rsidRDefault="00292B28">
            <w:pPr>
              <w:jc w:val="center"/>
              <w:rPr>
                <w:b/>
                <w:bCs/>
                <w:color w:val="000000"/>
                <w:sz w:val="32"/>
                <w:szCs w:val="32"/>
              </w:rPr>
            </w:pPr>
            <w:r>
              <w:rPr>
                <w:rFonts w:hint="eastAsia"/>
                <w:b/>
                <w:bCs/>
                <w:color w:val="000000"/>
                <w:sz w:val="32"/>
                <w:szCs w:val="32"/>
              </w:rPr>
              <w:t>行政权力事项分表（监督检查类）</w:t>
            </w:r>
          </w:p>
          <w:p w:rsidR="00380F33" w:rsidRPr="00D00091" w:rsidRDefault="00380F33">
            <w:pPr>
              <w:jc w:val="center"/>
              <w:rPr>
                <w:b/>
                <w:bCs/>
                <w:color w:val="000000"/>
              </w:rPr>
            </w:pPr>
          </w:p>
          <w:p w:rsidR="00BB3382" w:rsidRDefault="00C02B66" w:rsidP="00C02B66">
            <w:pPr>
              <w:rPr>
                <w:b/>
                <w:bCs/>
                <w:color w:val="000000"/>
                <w:sz w:val="32"/>
                <w:szCs w:val="32"/>
              </w:rPr>
            </w:pPr>
            <w:r w:rsidRPr="00D00091">
              <w:rPr>
                <w:rFonts w:hint="eastAsia"/>
                <w:color w:val="000000"/>
              </w:rPr>
              <w:t>单位：自治区地震局</w:t>
            </w:r>
          </w:p>
        </w:tc>
      </w:tr>
      <w:tr w:rsidR="000E3FD5" w:rsidTr="00B35D26">
        <w:trPr>
          <w:trHeight w:val="67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3812" w:rsidRPr="009C171F" w:rsidRDefault="00383812" w:rsidP="00C02B66">
            <w:pPr>
              <w:jc w:val="center"/>
              <w:rPr>
                <w:rFonts w:ascii="仿宋_GB2312" w:eastAsia="仿宋_GB2312"/>
                <w:b/>
                <w:bCs/>
                <w:color w:val="000000"/>
              </w:rPr>
            </w:pPr>
            <w:r w:rsidRPr="009C171F">
              <w:rPr>
                <w:rFonts w:ascii="仿宋_GB2312" w:eastAsia="仿宋_GB2312" w:hint="eastAsia"/>
                <w:b/>
                <w:bCs/>
                <w:color w:val="000000"/>
              </w:rPr>
              <w:t>项目序号</w:t>
            </w:r>
          </w:p>
        </w:tc>
        <w:tc>
          <w:tcPr>
            <w:tcW w:w="4244" w:type="dxa"/>
            <w:tcBorders>
              <w:top w:val="nil"/>
              <w:left w:val="nil"/>
              <w:bottom w:val="single" w:sz="4" w:space="0" w:color="auto"/>
              <w:right w:val="single" w:sz="4" w:space="0" w:color="auto"/>
            </w:tcBorders>
            <w:shd w:val="clear" w:color="auto" w:fill="auto"/>
            <w:vAlign w:val="center"/>
            <w:hideMark/>
          </w:tcPr>
          <w:p w:rsidR="00383812" w:rsidRPr="009C171F" w:rsidRDefault="00383812" w:rsidP="00C02B66">
            <w:pPr>
              <w:jc w:val="center"/>
              <w:rPr>
                <w:rFonts w:ascii="仿宋_GB2312" w:eastAsia="仿宋_GB2312"/>
                <w:b/>
                <w:bCs/>
                <w:color w:val="000000"/>
              </w:rPr>
            </w:pPr>
            <w:r w:rsidRPr="009C171F">
              <w:rPr>
                <w:rFonts w:ascii="仿宋_GB2312" w:eastAsia="仿宋_GB2312" w:hint="eastAsia"/>
                <w:b/>
                <w:bCs/>
                <w:color w:val="000000"/>
              </w:rPr>
              <w:t>项目名称</w:t>
            </w:r>
          </w:p>
        </w:tc>
        <w:tc>
          <w:tcPr>
            <w:tcW w:w="5403" w:type="dxa"/>
            <w:gridSpan w:val="7"/>
            <w:tcBorders>
              <w:top w:val="nil"/>
              <w:left w:val="nil"/>
              <w:bottom w:val="single" w:sz="4" w:space="0" w:color="auto"/>
              <w:right w:val="single" w:sz="4" w:space="0" w:color="auto"/>
            </w:tcBorders>
            <w:shd w:val="clear" w:color="auto" w:fill="auto"/>
            <w:vAlign w:val="center"/>
            <w:hideMark/>
          </w:tcPr>
          <w:p w:rsidR="00383812" w:rsidRPr="009C171F" w:rsidRDefault="00383812" w:rsidP="00C02B66">
            <w:pPr>
              <w:jc w:val="center"/>
              <w:rPr>
                <w:rFonts w:ascii="仿宋_GB2312" w:eastAsia="仿宋_GB2312"/>
                <w:b/>
                <w:bCs/>
                <w:color w:val="000000"/>
              </w:rPr>
            </w:pPr>
            <w:r w:rsidRPr="009C171F">
              <w:rPr>
                <w:rFonts w:ascii="仿宋_GB2312" w:eastAsia="仿宋_GB2312" w:hint="eastAsia"/>
                <w:b/>
                <w:bCs/>
                <w:color w:val="000000"/>
              </w:rPr>
              <w:t>设定依据</w:t>
            </w:r>
          </w:p>
        </w:tc>
        <w:tc>
          <w:tcPr>
            <w:tcW w:w="2977" w:type="dxa"/>
            <w:tcBorders>
              <w:top w:val="nil"/>
              <w:left w:val="nil"/>
              <w:bottom w:val="single" w:sz="4" w:space="0" w:color="auto"/>
              <w:right w:val="single" w:sz="4" w:space="0" w:color="auto"/>
            </w:tcBorders>
            <w:shd w:val="clear" w:color="auto" w:fill="auto"/>
            <w:vAlign w:val="center"/>
            <w:hideMark/>
          </w:tcPr>
          <w:p w:rsidR="00383812" w:rsidRPr="009C171F" w:rsidRDefault="00383812" w:rsidP="00C02B66">
            <w:pPr>
              <w:jc w:val="center"/>
              <w:rPr>
                <w:rFonts w:ascii="仿宋_GB2312" w:eastAsia="仿宋_GB2312"/>
                <w:b/>
                <w:bCs/>
                <w:color w:val="000000"/>
              </w:rPr>
            </w:pPr>
            <w:r w:rsidRPr="009C171F">
              <w:rPr>
                <w:rFonts w:ascii="仿宋_GB2312" w:eastAsia="仿宋_GB2312" w:hint="eastAsia"/>
                <w:b/>
                <w:bCs/>
                <w:color w:val="000000"/>
              </w:rPr>
              <w:t>实施</w:t>
            </w:r>
          </w:p>
          <w:p w:rsidR="00383812" w:rsidRPr="009C171F" w:rsidRDefault="00383812" w:rsidP="00C02B66">
            <w:pPr>
              <w:jc w:val="center"/>
              <w:rPr>
                <w:rFonts w:ascii="仿宋_GB2312" w:eastAsia="仿宋_GB2312"/>
                <w:b/>
                <w:bCs/>
                <w:color w:val="000000"/>
              </w:rPr>
            </w:pPr>
            <w:r w:rsidRPr="009C171F">
              <w:rPr>
                <w:rFonts w:ascii="仿宋_GB2312" w:eastAsia="仿宋_GB2312" w:hint="eastAsia"/>
                <w:b/>
                <w:bCs/>
                <w:color w:val="000000"/>
              </w:rPr>
              <w:t>机构</w:t>
            </w:r>
          </w:p>
        </w:tc>
        <w:tc>
          <w:tcPr>
            <w:tcW w:w="2996" w:type="dxa"/>
            <w:tcBorders>
              <w:top w:val="nil"/>
              <w:left w:val="nil"/>
              <w:bottom w:val="single" w:sz="4" w:space="0" w:color="auto"/>
              <w:right w:val="single" w:sz="4" w:space="0" w:color="auto"/>
            </w:tcBorders>
            <w:shd w:val="clear" w:color="auto" w:fill="auto"/>
            <w:vAlign w:val="center"/>
            <w:hideMark/>
          </w:tcPr>
          <w:p w:rsidR="00383812" w:rsidRPr="009C171F" w:rsidRDefault="00383812" w:rsidP="00C02B66">
            <w:pPr>
              <w:jc w:val="center"/>
              <w:rPr>
                <w:rFonts w:ascii="仿宋_GB2312" w:eastAsia="仿宋_GB2312"/>
                <w:b/>
                <w:bCs/>
                <w:color w:val="000000"/>
              </w:rPr>
            </w:pPr>
            <w:r>
              <w:rPr>
                <w:rFonts w:ascii="仿宋_GB2312" w:eastAsia="仿宋_GB2312" w:hint="eastAsia"/>
                <w:b/>
                <w:bCs/>
                <w:color w:val="000000"/>
              </w:rPr>
              <w:t>备 注</w:t>
            </w:r>
          </w:p>
        </w:tc>
      </w:tr>
      <w:tr w:rsidR="000E3FD5" w:rsidTr="00B35D26">
        <w:trPr>
          <w:trHeight w:val="8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300E" w:rsidRPr="009C171F" w:rsidRDefault="00A9300E" w:rsidP="00833C16">
            <w:pPr>
              <w:jc w:val="center"/>
              <w:rPr>
                <w:rFonts w:ascii="仿宋_GB2312" w:eastAsia="仿宋_GB2312"/>
                <w:color w:val="000000"/>
              </w:rPr>
            </w:pPr>
            <w:r>
              <w:rPr>
                <w:rFonts w:ascii="仿宋_GB2312" w:eastAsia="仿宋_GB2312" w:hint="eastAsia"/>
                <w:color w:val="000000"/>
              </w:rPr>
              <w:t>1</w:t>
            </w:r>
          </w:p>
        </w:tc>
        <w:tc>
          <w:tcPr>
            <w:tcW w:w="4244" w:type="dxa"/>
            <w:tcBorders>
              <w:top w:val="nil"/>
              <w:left w:val="nil"/>
              <w:bottom w:val="single" w:sz="4" w:space="0" w:color="auto"/>
              <w:right w:val="single" w:sz="4" w:space="0" w:color="auto"/>
            </w:tcBorders>
            <w:shd w:val="clear" w:color="auto" w:fill="auto"/>
            <w:vAlign w:val="center"/>
          </w:tcPr>
          <w:p w:rsidR="00A9300E" w:rsidRPr="009C171F" w:rsidRDefault="00A9300E" w:rsidP="00833C16">
            <w:pPr>
              <w:rPr>
                <w:rFonts w:ascii="仿宋_GB2312" w:eastAsia="仿宋_GB2312"/>
                <w:color w:val="000000"/>
              </w:rPr>
            </w:pPr>
            <w:r w:rsidRPr="009C171F">
              <w:rPr>
                <w:rFonts w:ascii="仿宋_GB2312" w:eastAsia="仿宋_GB2312" w:hint="eastAsia"/>
                <w:color w:val="000000"/>
              </w:rPr>
              <w:t>对工程建设强制性标准、抗震设防要求执行情况和地震安全性评价工作的监督检查</w:t>
            </w:r>
          </w:p>
        </w:tc>
        <w:tc>
          <w:tcPr>
            <w:tcW w:w="5403" w:type="dxa"/>
            <w:gridSpan w:val="7"/>
            <w:tcBorders>
              <w:top w:val="nil"/>
              <w:left w:val="single" w:sz="4" w:space="0" w:color="auto"/>
              <w:bottom w:val="single" w:sz="4" w:space="0" w:color="auto"/>
              <w:right w:val="single" w:sz="4" w:space="0" w:color="auto"/>
            </w:tcBorders>
            <w:shd w:val="clear" w:color="auto" w:fill="auto"/>
            <w:vAlign w:val="center"/>
          </w:tcPr>
          <w:p w:rsidR="0003700B" w:rsidRDefault="00A9300E" w:rsidP="00833C16">
            <w:pPr>
              <w:rPr>
                <w:rFonts w:ascii="仿宋_GB2312" w:eastAsia="仿宋_GB2312" w:hint="eastAsia"/>
                <w:color w:val="000000"/>
              </w:rPr>
            </w:pPr>
            <w:r w:rsidRPr="009C171F">
              <w:rPr>
                <w:rFonts w:ascii="仿宋_GB2312" w:eastAsia="仿宋_GB2312" w:hint="eastAsia"/>
                <w:color w:val="000000"/>
              </w:rPr>
              <w:t xml:space="preserve">   </w:t>
            </w:r>
            <w:r w:rsidRPr="008F01C8">
              <w:rPr>
                <w:rFonts w:ascii="仿宋_GB2312" w:eastAsia="仿宋_GB2312" w:hint="eastAsia"/>
                <w:b/>
                <w:color w:val="000000"/>
              </w:rPr>
              <w:t>《中华人民共和国防震减灾法》</w:t>
            </w:r>
            <w:r w:rsidRPr="009C171F">
              <w:rPr>
                <w:rFonts w:ascii="仿宋_GB2312" w:eastAsia="仿宋_GB2312" w:hint="eastAsia"/>
                <w:color w:val="000000"/>
              </w:rPr>
              <w:t xml:space="preserve"> </w:t>
            </w:r>
          </w:p>
          <w:p w:rsidR="0003700B" w:rsidRDefault="00A9300E" w:rsidP="0003700B">
            <w:pPr>
              <w:ind w:firstLineChars="200" w:firstLine="480"/>
              <w:rPr>
                <w:rFonts w:ascii="仿宋_GB2312" w:eastAsia="仿宋_GB2312" w:hint="eastAsia"/>
                <w:color w:val="000000"/>
              </w:rPr>
            </w:pPr>
            <w:r w:rsidRPr="009C171F">
              <w:rPr>
                <w:rFonts w:ascii="仿宋_GB2312" w:eastAsia="仿宋_GB2312" w:hint="eastAsia"/>
                <w:color w:val="000000"/>
              </w:rPr>
              <w:t>第七十六条 县级以上人民政府建设、交通、铁路、水利、电力、地震等有关部门应当按照职责分工，加强对工程建设强制性标准、抗震设防要求执行情况和地震安全性评价工作的监督检查</w:t>
            </w:r>
            <w:r w:rsidRPr="009C171F">
              <w:rPr>
                <w:rFonts w:ascii="仿宋_GB2312" w:eastAsia="仿宋_GB2312" w:hint="eastAsia"/>
                <w:color w:val="000000"/>
              </w:rPr>
              <w:br/>
              <w:t xml:space="preserve">   </w:t>
            </w:r>
            <w:r>
              <w:rPr>
                <w:rFonts w:ascii="仿宋_GB2312" w:eastAsia="仿宋_GB2312" w:hint="eastAsia"/>
                <w:b/>
                <w:color w:val="000000"/>
              </w:rPr>
              <w:t>《内蒙古自</w:t>
            </w:r>
            <w:r w:rsidRPr="008F01C8">
              <w:rPr>
                <w:rFonts w:ascii="仿宋_GB2312" w:eastAsia="仿宋_GB2312" w:hint="eastAsia"/>
                <w:b/>
                <w:color w:val="000000"/>
              </w:rPr>
              <w:t>治区防震减灾条例》</w:t>
            </w:r>
            <w:r w:rsidRPr="009C171F">
              <w:rPr>
                <w:rFonts w:ascii="仿宋_GB2312" w:eastAsia="仿宋_GB2312" w:hint="eastAsia"/>
                <w:color w:val="000000"/>
              </w:rPr>
              <w:t xml:space="preserve"> </w:t>
            </w:r>
          </w:p>
          <w:p w:rsidR="00A9300E" w:rsidRPr="009C171F" w:rsidRDefault="00A9300E" w:rsidP="0003700B">
            <w:pPr>
              <w:ind w:firstLineChars="200" w:firstLine="480"/>
              <w:rPr>
                <w:rFonts w:ascii="仿宋_GB2312" w:eastAsia="仿宋_GB2312"/>
                <w:color w:val="000000"/>
              </w:rPr>
            </w:pPr>
            <w:r w:rsidRPr="009C171F">
              <w:rPr>
                <w:rFonts w:ascii="仿宋_GB2312" w:eastAsia="仿宋_GB2312" w:hint="eastAsia"/>
                <w:color w:val="000000"/>
              </w:rPr>
              <w:t>第五十条 旗县级以上人民政府住房和城乡建设、交通、铁路、水利、电力、地震等有关部门应当按照职责分工，加强对工程建设强制性标准、抗震设防要求执行情况和地震安全性评价工作的监督检查。</w:t>
            </w:r>
          </w:p>
        </w:tc>
        <w:tc>
          <w:tcPr>
            <w:tcW w:w="2977" w:type="dxa"/>
            <w:tcBorders>
              <w:top w:val="nil"/>
              <w:left w:val="nil"/>
              <w:bottom w:val="single" w:sz="4" w:space="0" w:color="auto"/>
              <w:right w:val="single" w:sz="4" w:space="0" w:color="auto"/>
            </w:tcBorders>
            <w:shd w:val="clear" w:color="auto" w:fill="auto"/>
            <w:vAlign w:val="center"/>
          </w:tcPr>
          <w:p w:rsidR="00A9300E" w:rsidRPr="006E4708" w:rsidRDefault="006E4708" w:rsidP="006E4708">
            <w:pPr>
              <w:rPr>
                <w:rFonts w:ascii="仿宋_GB2312" w:eastAsia="仿宋_GB2312"/>
              </w:rPr>
            </w:pPr>
            <w:r w:rsidRPr="006E4708">
              <w:rPr>
                <w:rFonts w:ascii="仿宋_GB2312" w:eastAsia="仿宋_GB2312" w:hint="eastAsia"/>
              </w:rPr>
              <w:t>自治区地震局保留，属地管理为主</w:t>
            </w:r>
          </w:p>
        </w:tc>
        <w:tc>
          <w:tcPr>
            <w:tcW w:w="2996" w:type="dxa"/>
            <w:tcBorders>
              <w:top w:val="nil"/>
              <w:left w:val="nil"/>
              <w:bottom w:val="single" w:sz="4" w:space="0" w:color="auto"/>
              <w:right w:val="single" w:sz="4" w:space="0" w:color="auto"/>
            </w:tcBorders>
            <w:shd w:val="clear" w:color="auto" w:fill="auto"/>
            <w:noWrap/>
            <w:vAlign w:val="center"/>
          </w:tcPr>
          <w:p w:rsidR="00A9300E" w:rsidRPr="009C171F" w:rsidRDefault="00A9300E">
            <w:pPr>
              <w:rPr>
                <w:rFonts w:ascii="仿宋_GB2312" w:eastAsia="仿宋_GB2312"/>
                <w:color w:val="000000"/>
              </w:rPr>
            </w:pPr>
          </w:p>
        </w:tc>
      </w:tr>
      <w:tr w:rsidR="000E3FD5" w:rsidTr="00B35D26">
        <w:trPr>
          <w:trHeight w:val="314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60BCA" w:rsidRPr="009C171F" w:rsidRDefault="000E3FD5">
            <w:pPr>
              <w:jc w:val="center"/>
              <w:rPr>
                <w:rFonts w:ascii="仿宋_GB2312" w:eastAsia="仿宋_GB2312"/>
                <w:color w:val="000000"/>
              </w:rPr>
            </w:pPr>
            <w:r>
              <w:rPr>
                <w:rFonts w:ascii="仿宋_GB2312" w:eastAsia="仿宋_GB2312" w:hint="eastAsia"/>
                <w:color w:val="000000"/>
              </w:rPr>
              <w:t>2</w:t>
            </w:r>
          </w:p>
        </w:tc>
        <w:tc>
          <w:tcPr>
            <w:tcW w:w="4244" w:type="dxa"/>
            <w:tcBorders>
              <w:top w:val="nil"/>
              <w:left w:val="nil"/>
              <w:bottom w:val="single" w:sz="4" w:space="0" w:color="auto"/>
              <w:right w:val="single" w:sz="4" w:space="0" w:color="auto"/>
            </w:tcBorders>
            <w:shd w:val="clear" w:color="auto" w:fill="auto"/>
            <w:vAlign w:val="center"/>
          </w:tcPr>
          <w:p w:rsidR="00960BCA" w:rsidRPr="009C171F" w:rsidRDefault="000E3FD5">
            <w:pPr>
              <w:rPr>
                <w:rFonts w:ascii="仿宋_GB2312" w:eastAsia="仿宋_GB2312"/>
                <w:color w:val="000000"/>
              </w:rPr>
            </w:pPr>
            <w:r>
              <w:rPr>
                <w:rFonts w:ascii="仿宋_GB2312" w:eastAsia="仿宋_GB2312"/>
                <w:color w:val="000000"/>
              </w:rPr>
              <w:t>对专用地震监测台网和社会地震监测台站</w:t>
            </w:r>
            <w:r>
              <w:rPr>
                <w:rFonts w:ascii="仿宋_GB2312" w:eastAsia="仿宋_GB2312" w:hint="eastAsia"/>
                <w:color w:val="000000"/>
              </w:rPr>
              <w:t>（点）运行情况的检查</w:t>
            </w:r>
          </w:p>
        </w:tc>
        <w:tc>
          <w:tcPr>
            <w:tcW w:w="540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3700B" w:rsidRDefault="000E3FD5" w:rsidP="000E3FD5">
            <w:pPr>
              <w:ind w:firstLineChars="200" w:firstLine="482"/>
              <w:rPr>
                <w:rFonts w:ascii="仿宋_GB2312" w:eastAsia="仿宋_GB2312" w:hint="eastAsia"/>
                <w:b/>
                <w:bCs/>
                <w:color w:val="000000"/>
              </w:rPr>
            </w:pPr>
            <w:r>
              <w:rPr>
                <w:rFonts w:ascii="仿宋_GB2312" w:eastAsia="仿宋_GB2312" w:hint="eastAsia"/>
                <w:b/>
                <w:bCs/>
                <w:color w:val="000000"/>
              </w:rPr>
              <w:t>《</w:t>
            </w:r>
            <w:r w:rsidRPr="000E3FD5">
              <w:rPr>
                <w:rFonts w:ascii="仿宋_GB2312" w:eastAsia="仿宋_GB2312"/>
                <w:b/>
                <w:bCs/>
                <w:color w:val="000000"/>
              </w:rPr>
              <w:t>地震监测管理条例</w:t>
            </w:r>
            <w:r>
              <w:rPr>
                <w:rFonts w:ascii="仿宋_GB2312" w:eastAsia="仿宋_GB2312" w:hint="eastAsia"/>
                <w:b/>
                <w:bCs/>
                <w:color w:val="000000"/>
              </w:rPr>
              <w:t>》</w:t>
            </w:r>
          </w:p>
          <w:p w:rsidR="000E3FD5" w:rsidRPr="000E3FD5" w:rsidRDefault="000E3FD5" w:rsidP="0003700B">
            <w:pPr>
              <w:ind w:firstLineChars="200" w:firstLine="480"/>
              <w:rPr>
                <w:rFonts w:ascii="仿宋_GB2312" w:eastAsia="仿宋_GB2312"/>
                <w:bCs/>
                <w:color w:val="000000"/>
              </w:rPr>
            </w:pPr>
            <w:r w:rsidRPr="000E3FD5">
              <w:rPr>
                <w:rFonts w:ascii="仿宋_GB2312" w:eastAsia="仿宋_GB2312"/>
                <w:bCs/>
                <w:color w:val="000000"/>
              </w:rPr>
              <w:t>第二十条</w:t>
            </w:r>
            <w:r w:rsidRPr="000E3FD5">
              <w:rPr>
                <w:rFonts w:ascii="仿宋_GB2312" w:eastAsia="仿宋_GB2312"/>
                <w:bCs/>
                <w:color w:val="000000"/>
              </w:rPr>
              <w:t> </w:t>
            </w:r>
            <w:r w:rsidRPr="000E3FD5">
              <w:rPr>
                <w:rFonts w:ascii="仿宋_GB2312" w:eastAsia="仿宋_GB2312"/>
                <w:bCs/>
                <w:color w:val="000000"/>
              </w:rPr>
              <w:t>国务院地震工作主管部门和县级以上地方人民政府负责管理地震工作的部门或者机构，应当对专用地震监测台网和社会地震监测台站（点）的运行予以指导。</w:t>
            </w:r>
          </w:p>
        </w:tc>
        <w:tc>
          <w:tcPr>
            <w:tcW w:w="2977" w:type="dxa"/>
            <w:tcBorders>
              <w:top w:val="nil"/>
              <w:left w:val="nil"/>
              <w:bottom w:val="single" w:sz="4" w:space="0" w:color="auto"/>
              <w:right w:val="single" w:sz="4" w:space="0" w:color="auto"/>
            </w:tcBorders>
            <w:shd w:val="clear" w:color="auto" w:fill="auto"/>
            <w:vAlign w:val="center"/>
          </w:tcPr>
          <w:p w:rsidR="00960BCA" w:rsidRPr="007B57B2" w:rsidRDefault="006E4708" w:rsidP="006E4708">
            <w:pPr>
              <w:rPr>
                <w:rFonts w:ascii="仿宋_GB2312" w:eastAsia="仿宋_GB2312"/>
              </w:rPr>
            </w:pPr>
            <w:r w:rsidRPr="006E4708">
              <w:rPr>
                <w:rFonts w:ascii="仿宋_GB2312" w:eastAsia="仿宋_GB2312" w:hint="eastAsia"/>
              </w:rPr>
              <w:t>自治区地震局保留，属地管理为主</w:t>
            </w:r>
          </w:p>
        </w:tc>
        <w:tc>
          <w:tcPr>
            <w:tcW w:w="2996" w:type="dxa"/>
            <w:tcBorders>
              <w:top w:val="nil"/>
              <w:left w:val="nil"/>
              <w:bottom w:val="single" w:sz="4" w:space="0" w:color="auto"/>
              <w:right w:val="single" w:sz="4" w:space="0" w:color="auto"/>
            </w:tcBorders>
            <w:shd w:val="clear" w:color="auto" w:fill="auto"/>
            <w:noWrap/>
            <w:vAlign w:val="center"/>
          </w:tcPr>
          <w:p w:rsidR="00960BCA" w:rsidRPr="009C171F" w:rsidRDefault="00960BCA">
            <w:pPr>
              <w:rPr>
                <w:rFonts w:ascii="仿宋_GB2312" w:eastAsia="仿宋_GB2312"/>
                <w:color w:val="000000"/>
              </w:rPr>
            </w:pPr>
          </w:p>
        </w:tc>
      </w:tr>
      <w:tr w:rsidR="000E3FD5" w:rsidTr="000E3FD5">
        <w:trPr>
          <w:trHeight w:val="9211"/>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E3FD5" w:rsidRPr="009C171F" w:rsidRDefault="000E3FD5" w:rsidP="004E1D21">
            <w:pPr>
              <w:jc w:val="center"/>
              <w:rPr>
                <w:rFonts w:ascii="仿宋_GB2312" w:eastAsia="仿宋_GB2312"/>
                <w:color w:val="000000"/>
              </w:rPr>
            </w:pPr>
            <w:r>
              <w:rPr>
                <w:rFonts w:ascii="仿宋_GB2312" w:eastAsia="仿宋_GB2312" w:hint="eastAsia"/>
                <w:color w:val="000000"/>
              </w:rPr>
              <w:lastRenderedPageBreak/>
              <w:t>3</w:t>
            </w:r>
          </w:p>
        </w:tc>
        <w:tc>
          <w:tcPr>
            <w:tcW w:w="4244" w:type="dxa"/>
            <w:tcBorders>
              <w:top w:val="single" w:sz="4" w:space="0" w:color="auto"/>
              <w:left w:val="nil"/>
              <w:bottom w:val="single" w:sz="4" w:space="0" w:color="auto"/>
              <w:right w:val="single" w:sz="4" w:space="0" w:color="auto"/>
            </w:tcBorders>
            <w:shd w:val="clear" w:color="auto" w:fill="auto"/>
            <w:vAlign w:val="center"/>
          </w:tcPr>
          <w:p w:rsidR="000E3FD5" w:rsidRPr="009C171F" w:rsidRDefault="000E3FD5" w:rsidP="004E1D21">
            <w:pPr>
              <w:rPr>
                <w:rFonts w:ascii="仿宋_GB2312" w:eastAsia="仿宋_GB2312"/>
                <w:color w:val="000000"/>
              </w:rPr>
            </w:pPr>
            <w:r>
              <w:rPr>
                <w:rFonts w:ascii="仿宋_GB2312" w:eastAsia="仿宋_GB2312"/>
                <w:color w:val="000000"/>
              </w:rPr>
              <w:t>防震减灾知识宣传教育和地震应急工作的监督检查</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tcPr>
          <w:p w:rsidR="0003700B" w:rsidRDefault="000E3FD5" w:rsidP="004E1D21">
            <w:pPr>
              <w:ind w:firstLineChars="200" w:firstLine="482"/>
              <w:rPr>
                <w:rFonts w:ascii="仿宋_GB2312" w:eastAsia="仿宋_GB2312" w:hint="eastAsia"/>
                <w:bCs/>
                <w:color w:val="000000"/>
              </w:rPr>
            </w:pPr>
            <w:r w:rsidRPr="000E3FD5">
              <w:rPr>
                <w:rFonts w:ascii="仿宋_GB2312" w:eastAsia="仿宋_GB2312" w:hint="eastAsia"/>
                <w:b/>
                <w:bCs/>
                <w:color w:val="000000"/>
              </w:rPr>
              <w:t>《中华人民共和国防震减灾法》</w:t>
            </w:r>
            <w:r w:rsidRPr="000E3FD5">
              <w:rPr>
                <w:rFonts w:ascii="仿宋_GB2312" w:eastAsia="仿宋_GB2312" w:hint="eastAsia"/>
                <w:bCs/>
                <w:color w:val="000000"/>
              </w:rPr>
              <w:t xml:space="preserve"> </w:t>
            </w:r>
          </w:p>
          <w:p w:rsidR="000E3FD5" w:rsidRDefault="000E3FD5" w:rsidP="0003700B">
            <w:pPr>
              <w:ind w:firstLineChars="200" w:firstLine="480"/>
              <w:rPr>
                <w:rFonts w:ascii="仿宋_GB2312" w:eastAsia="仿宋_GB2312"/>
                <w:bCs/>
                <w:color w:val="000000"/>
              </w:rPr>
            </w:pPr>
            <w:r>
              <w:rPr>
                <w:rFonts w:ascii="仿宋_GB2312" w:eastAsia="仿宋_GB2312" w:hint="eastAsia"/>
                <w:bCs/>
                <w:color w:val="000000"/>
              </w:rPr>
              <w:t>第四十四</w:t>
            </w:r>
            <w:r w:rsidRPr="000E3FD5">
              <w:rPr>
                <w:rFonts w:ascii="仿宋_GB2312" w:eastAsia="仿宋_GB2312" w:hint="eastAsia"/>
                <w:bCs/>
                <w:color w:val="000000"/>
              </w:rPr>
              <w:t>条</w:t>
            </w:r>
            <w:r>
              <w:rPr>
                <w:rFonts w:ascii="仿宋_GB2312" w:eastAsia="仿宋_GB2312" w:hint="eastAsia"/>
                <w:bCs/>
                <w:color w:val="000000"/>
              </w:rPr>
              <w:t xml:space="preserve"> 第五款 </w:t>
            </w:r>
            <w:r w:rsidRPr="000E3FD5">
              <w:rPr>
                <w:rFonts w:ascii="仿宋_GB2312" w:eastAsia="仿宋_GB2312" w:hint="eastAsia"/>
                <w:bCs/>
                <w:color w:val="000000"/>
              </w:rPr>
              <w:t>国务院地震工作主管部门和县级以上地方人民政府负责管理地震工作的部门或者机构，应当指导、协助、督促有关单位做好防震减灾知识的宣传教育和地震应急救援演练等工作。</w:t>
            </w:r>
          </w:p>
          <w:p w:rsidR="000E3FD5" w:rsidRPr="000E3FD5" w:rsidRDefault="000E3FD5" w:rsidP="004E1D21">
            <w:pPr>
              <w:ind w:firstLineChars="200" w:firstLine="480"/>
              <w:rPr>
                <w:rFonts w:ascii="仿宋_GB2312" w:eastAsia="仿宋_GB2312"/>
                <w:bCs/>
                <w:color w:val="000000"/>
              </w:rPr>
            </w:pPr>
            <w:r w:rsidRPr="000E3FD5">
              <w:rPr>
                <w:rFonts w:ascii="仿宋_GB2312" w:eastAsia="仿宋_GB2312" w:hint="eastAsia"/>
                <w:bCs/>
                <w:color w:val="000000"/>
              </w:rPr>
              <w:t>第七十五条  县级以上人民政府依法加强对防震减灾规划和地震应急预案的编制与实施、地震应急避难场所的设置与管理、地震灾害紧急救援队伍的培训、防震减灾知识宣传教育和地震应急救援演练等工作的监督检查。</w:t>
            </w:r>
          </w:p>
          <w:p w:rsidR="000E3FD5" w:rsidRDefault="000E3FD5" w:rsidP="004E1D21">
            <w:pPr>
              <w:ind w:firstLineChars="200" w:firstLine="480"/>
              <w:rPr>
                <w:rFonts w:ascii="仿宋_GB2312" w:eastAsia="仿宋_GB2312"/>
                <w:bCs/>
                <w:color w:val="000000"/>
              </w:rPr>
            </w:pPr>
            <w:bookmarkStart w:id="0" w:name="_GoBack"/>
            <w:bookmarkEnd w:id="0"/>
            <w:r w:rsidRPr="000E3FD5">
              <w:rPr>
                <w:rFonts w:ascii="仿宋_GB2312" w:eastAsia="仿宋_GB2312" w:hint="eastAsia"/>
                <w:bCs/>
                <w:color w:val="000000"/>
              </w:rPr>
              <w:t>县级以上人民政府有关部门应当加强对地震应急救援、地震灾后过渡性安置和恢复重建的物资的质量安全的监督检查。</w:t>
            </w:r>
          </w:p>
          <w:p w:rsidR="0003700B" w:rsidRDefault="000E3FD5" w:rsidP="000E3FD5">
            <w:pPr>
              <w:ind w:firstLineChars="200" w:firstLine="482"/>
              <w:rPr>
                <w:rFonts w:ascii="仿宋_GB2312" w:eastAsia="仿宋_GB2312" w:hint="eastAsia"/>
                <w:b/>
                <w:bCs/>
                <w:color w:val="000000"/>
              </w:rPr>
            </w:pPr>
            <w:r w:rsidRPr="000E3FD5">
              <w:rPr>
                <w:rFonts w:ascii="仿宋_GB2312" w:eastAsia="仿宋_GB2312" w:hint="eastAsia"/>
                <w:b/>
                <w:bCs/>
                <w:color w:val="000000"/>
              </w:rPr>
              <w:t>《内蒙古自治区防震减灾条例》</w:t>
            </w:r>
          </w:p>
          <w:p w:rsidR="000E3FD5" w:rsidRPr="000E3FD5" w:rsidRDefault="000E3FD5" w:rsidP="0003700B">
            <w:pPr>
              <w:ind w:firstLineChars="200" w:firstLine="480"/>
              <w:rPr>
                <w:rFonts w:ascii="仿宋_GB2312" w:eastAsia="仿宋_GB2312"/>
                <w:bCs/>
                <w:color w:val="000000"/>
              </w:rPr>
            </w:pPr>
            <w:r w:rsidRPr="000E3FD5">
              <w:rPr>
                <w:rFonts w:ascii="仿宋_GB2312" w:eastAsia="仿宋_GB2312" w:hint="eastAsia"/>
                <w:bCs/>
                <w:color w:val="000000"/>
              </w:rPr>
              <w:t>第四十九条  旗县级以上人民政府及其有关部门应当依法对下列事项进行监督检查：</w:t>
            </w:r>
          </w:p>
          <w:p w:rsidR="000E3FD5" w:rsidRPr="000E3FD5" w:rsidRDefault="000E3FD5" w:rsidP="000E3FD5">
            <w:pPr>
              <w:ind w:firstLineChars="200" w:firstLine="480"/>
              <w:rPr>
                <w:rFonts w:ascii="仿宋_GB2312" w:eastAsia="仿宋_GB2312"/>
                <w:bCs/>
                <w:color w:val="000000"/>
              </w:rPr>
            </w:pPr>
            <w:r w:rsidRPr="000E3FD5">
              <w:rPr>
                <w:rFonts w:ascii="仿宋_GB2312" w:eastAsia="仿宋_GB2312" w:hint="eastAsia"/>
                <w:bCs/>
                <w:color w:val="000000"/>
              </w:rPr>
              <w:t>(</w:t>
            </w:r>
            <w:proofErr w:type="gramStart"/>
            <w:r w:rsidRPr="000E3FD5">
              <w:rPr>
                <w:rFonts w:ascii="仿宋_GB2312" w:eastAsia="仿宋_GB2312" w:hint="eastAsia"/>
                <w:bCs/>
                <w:color w:val="000000"/>
              </w:rPr>
              <w:t>一</w:t>
            </w:r>
            <w:proofErr w:type="gramEnd"/>
            <w:r w:rsidRPr="000E3FD5">
              <w:rPr>
                <w:rFonts w:ascii="仿宋_GB2312" w:eastAsia="仿宋_GB2312" w:hint="eastAsia"/>
                <w:bCs/>
                <w:color w:val="000000"/>
              </w:rPr>
              <w:t>)防震减灾规划的编制与实施；</w:t>
            </w:r>
          </w:p>
          <w:p w:rsidR="000E3FD5" w:rsidRPr="000E3FD5" w:rsidRDefault="000E3FD5" w:rsidP="000E3FD5">
            <w:pPr>
              <w:ind w:firstLineChars="200" w:firstLine="480"/>
              <w:rPr>
                <w:rFonts w:ascii="仿宋_GB2312" w:eastAsia="仿宋_GB2312"/>
                <w:bCs/>
                <w:color w:val="000000"/>
              </w:rPr>
            </w:pPr>
            <w:r w:rsidRPr="000E3FD5">
              <w:rPr>
                <w:rFonts w:ascii="仿宋_GB2312" w:eastAsia="仿宋_GB2312" w:hint="eastAsia"/>
                <w:bCs/>
                <w:color w:val="000000"/>
              </w:rPr>
              <w:t>(二)组织机构的建立和经费投入；</w:t>
            </w:r>
          </w:p>
          <w:p w:rsidR="000E3FD5" w:rsidRPr="000E3FD5" w:rsidRDefault="000E3FD5" w:rsidP="000E3FD5">
            <w:pPr>
              <w:ind w:firstLineChars="200" w:firstLine="480"/>
              <w:rPr>
                <w:rFonts w:ascii="仿宋_GB2312" w:eastAsia="仿宋_GB2312"/>
                <w:bCs/>
                <w:color w:val="000000"/>
              </w:rPr>
            </w:pPr>
            <w:r w:rsidRPr="000E3FD5">
              <w:rPr>
                <w:rFonts w:ascii="仿宋_GB2312" w:eastAsia="仿宋_GB2312" w:hint="eastAsia"/>
                <w:bCs/>
                <w:color w:val="000000"/>
              </w:rPr>
              <w:t>(三)地震监测设施建设和观测环境保护；</w:t>
            </w:r>
          </w:p>
          <w:p w:rsidR="000E3FD5" w:rsidRPr="000E3FD5" w:rsidRDefault="000E3FD5" w:rsidP="000E3FD5">
            <w:pPr>
              <w:ind w:firstLineChars="200" w:firstLine="480"/>
              <w:rPr>
                <w:rFonts w:ascii="仿宋_GB2312" w:eastAsia="仿宋_GB2312"/>
                <w:bCs/>
                <w:color w:val="000000"/>
              </w:rPr>
            </w:pPr>
            <w:r w:rsidRPr="000E3FD5">
              <w:rPr>
                <w:rFonts w:ascii="仿宋_GB2312" w:eastAsia="仿宋_GB2312" w:hint="eastAsia"/>
                <w:bCs/>
                <w:color w:val="000000"/>
              </w:rPr>
              <w:t>(四)地震应急预案的编制、培训、演练；</w:t>
            </w:r>
          </w:p>
          <w:p w:rsidR="000E3FD5" w:rsidRPr="000E3FD5" w:rsidRDefault="000E3FD5" w:rsidP="000E3FD5">
            <w:pPr>
              <w:ind w:firstLineChars="200" w:firstLine="480"/>
              <w:rPr>
                <w:rFonts w:ascii="仿宋_GB2312" w:eastAsia="仿宋_GB2312"/>
                <w:bCs/>
                <w:color w:val="000000"/>
              </w:rPr>
            </w:pPr>
            <w:r w:rsidRPr="000E3FD5">
              <w:rPr>
                <w:rFonts w:ascii="仿宋_GB2312" w:eastAsia="仿宋_GB2312" w:hint="eastAsia"/>
                <w:bCs/>
                <w:color w:val="000000"/>
              </w:rPr>
              <w:t>(五)地震灾害紧急救援队伍建设、训练；</w:t>
            </w:r>
          </w:p>
          <w:p w:rsidR="000E3FD5" w:rsidRPr="000E3FD5" w:rsidRDefault="000E3FD5" w:rsidP="000E3FD5">
            <w:pPr>
              <w:ind w:firstLineChars="200" w:firstLine="480"/>
              <w:rPr>
                <w:rFonts w:ascii="仿宋_GB2312" w:eastAsia="仿宋_GB2312"/>
                <w:bCs/>
                <w:color w:val="000000"/>
              </w:rPr>
            </w:pPr>
            <w:r w:rsidRPr="000E3FD5">
              <w:rPr>
                <w:rFonts w:ascii="仿宋_GB2312" w:eastAsia="仿宋_GB2312" w:hint="eastAsia"/>
                <w:bCs/>
                <w:color w:val="000000"/>
              </w:rPr>
              <w:t>(六)地震应急避险、救援演练；</w:t>
            </w:r>
          </w:p>
          <w:p w:rsidR="000E3FD5" w:rsidRPr="000E3FD5" w:rsidRDefault="000E3FD5" w:rsidP="000E3FD5">
            <w:pPr>
              <w:ind w:firstLineChars="200" w:firstLine="480"/>
              <w:rPr>
                <w:rFonts w:ascii="仿宋_GB2312" w:eastAsia="仿宋_GB2312"/>
                <w:bCs/>
                <w:color w:val="000000"/>
              </w:rPr>
            </w:pPr>
            <w:r w:rsidRPr="000E3FD5">
              <w:rPr>
                <w:rFonts w:ascii="仿宋_GB2312" w:eastAsia="仿宋_GB2312" w:hint="eastAsia"/>
                <w:bCs/>
                <w:color w:val="000000"/>
              </w:rPr>
              <w:t>(七)地震应急避难场所的建设与管理；</w:t>
            </w:r>
          </w:p>
          <w:p w:rsidR="000E3FD5" w:rsidRPr="000E3FD5" w:rsidRDefault="000E3FD5" w:rsidP="000E3FD5">
            <w:pPr>
              <w:ind w:firstLineChars="200" w:firstLine="480"/>
              <w:rPr>
                <w:rFonts w:ascii="仿宋_GB2312" w:eastAsia="仿宋_GB2312"/>
                <w:bCs/>
                <w:color w:val="000000"/>
              </w:rPr>
            </w:pPr>
            <w:r w:rsidRPr="000E3FD5">
              <w:rPr>
                <w:rFonts w:ascii="仿宋_GB2312" w:eastAsia="仿宋_GB2312" w:hint="eastAsia"/>
                <w:bCs/>
                <w:color w:val="000000"/>
              </w:rPr>
              <w:t>(八)抗震救灾物资和救援器材贮备；</w:t>
            </w:r>
          </w:p>
          <w:p w:rsidR="000E3FD5" w:rsidRPr="000E3FD5" w:rsidRDefault="000E3FD5" w:rsidP="000E3FD5">
            <w:pPr>
              <w:ind w:firstLineChars="200" w:firstLine="480"/>
              <w:rPr>
                <w:rFonts w:ascii="仿宋_GB2312" w:eastAsia="仿宋_GB2312"/>
                <w:bCs/>
                <w:color w:val="000000"/>
              </w:rPr>
            </w:pPr>
            <w:r w:rsidRPr="000E3FD5">
              <w:rPr>
                <w:rFonts w:ascii="仿宋_GB2312" w:eastAsia="仿宋_GB2312" w:hint="eastAsia"/>
                <w:bCs/>
                <w:color w:val="000000"/>
              </w:rPr>
              <w:t>(九)防震减灾知识宣传教育；</w:t>
            </w:r>
          </w:p>
          <w:p w:rsidR="000E3FD5" w:rsidRPr="000E3FD5" w:rsidRDefault="000E3FD5" w:rsidP="000E3FD5">
            <w:pPr>
              <w:ind w:firstLineChars="200" w:firstLine="480"/>
              <w:rPr>
                <w:rFonts w:ascii="仿宋_GB2312" w:eastAsia="仿宋_GB2312"/>
                <w:bCs/>
                <w:color w:val="000000"/>
              </w:rPr>
            </w:pPr>
            <w:r w:rsidRPr="000E3FD5">
              <w:rPr>
                <w:rFonts w:ascii="仿宋_GB2312" w:eastAsia="仿宋_GB2312" w:hint="eastAsia"/>
                <w:bCs/>
                <w:color w:val="000000"/>
              </w:rPr>
              <w:t>(十)地震重点监视防御区的防震减灾强化工作措施；</w:t>
            </w:r>
          </w:p>
          <w:p w:rsidR="000E3FD5" w:rsidRPr="000E3FD5" w:rsidRDefault="000E3FD5" w:rsidP="000E3FD5">
            <w:pPr>
              <w:ind w:firstLineChars="200" w:firstLine="480"/>
              <w:rPr>
                <w:rFonts w:ascii="仿宋_GB2312" w:eastAsia="仿宋_GB2312"/>
                <w:bCs/>
                <w:color w:val="000000"/>
              </w:rPr>
            </w:pPr>
            <w:r w:rsidRPr="000E3FD5">
              <w:rPr>
                <w:rFonts w:ascii="仿宋_GB2312" w:eastAsia="仿宋_GB2312" w:hint="eastAsia"/>
                <w:bCs/>
                <w:color w:val="000000"/>
              </w:rPr>
              <w:t>(十一)其他需要监督检查的事项。</w:t>
            </w:r>
          </w:p>
        </w:tc>
        <w:tc>
          <w:tcPr>
            <w:tcW w:w="2977" w:type="dxa"/>
            <w:tcBorders>
              <w:top w:val="single" w:sz="4" w:space="0" w:color="auto"/>
              <w:left w:val="nil"/>
              <w:bottom w:val="single" w:sz="4" w:space="0" w:color="auto"/>
              <w:right w:val="single" w:sz="4" w:space="0" w:color="auto"/>
            </w:tcBorders>
            <w:shd w:val="clear" w:color="auto" w:fill="auto"/>
            <w:vAlign w:val="center"/>
          </w:tcPr>
          <w:p w:rsidR="000E3FD5" w:rsidRPr="007B57B2" w:rsidRDefault="006E4708" w:rsidP="006E4708">
            <w:pPr>
              <w:rPr>
                <w:rFonts w:ascii="仿宋_GB2312" w:eastAsia="仿宋_GB2312"/>
              </w:rPr>
            </w:pPr>
            <w:r w:rsidRPr="006E4708">
              <w:rPr>
                <w:rFonts w:ascii="仿宋_GB2312" w:eastAsia="仿宋_GB2312" w:hint="eastAsia"/>
              </w:rPr>
              <w:t>自治区地震局保留，属地管理为主</w:t>
            </w:r>
          </w:p>
        </w:tc>
        <w:tc>
          <w:tcPr>
            <w:tcW w:w="2996" w:type="dxa"/>
            <w:tcBorders>
              <w:top w:val="single" w:sz="4" w:space="0" w:color="auto"/>
              <w:left w:val="nil"/>
              <w:bottom w:val="single" w:sz="4" w:space="0" w:color="auto"/>
              <w:right w:val="single" w:sz="4" w:space="0" w:color="auto"/>
            </w:tcBorders>
            <w:shd w:val="clear" w:color="auto" w:fill="auto"/>
            <w:noWrap/>
            <w:vAlign w:val="center"/>
          </w:tcPr>
          <w:p w:rsidR="000E3FD5" w:rsidRPr="009C171F" w:rsidRDefault="000E3FD5" w:rsidP="004E1D21">
            <w:pPr>
              <w:rPr>
                <w:rFonts w:ascii="仿宋_GB2312" w:eastAsia="仿宋_GB2312"/>
                <w:color w:val="000000"/>
              </w:rPr>
            </w:pPr>
          </w:p>
        </w:tc>
      </w:tr>
      <w:tr w:rsidR="000E3FD5" w:rsidTr="000E3FD5">
        <w:trPr>
          <w:jc w:val="center"/>
          <w:hidden/>
        </w:trPr>
        <w:tc>
          <w:tcPr>
            <w:tcW w:w="0" w:type="auto"/>
            <w:vAlign w:val="center"/>
            <w:hideMark/>
          </w:tcPr>
          <w:p w:rsidR="000E3FD5" w:rsidRDefault="000E3FD5">
            <w:pPr>
              <w:rPr>
                <w:vanish/>
              </w:rPr>
            </w:pPr>
          </w:p>
        </w:tc>
        <w:tc>
          <w:tcPr>
            <w:tcW w:w="4244" w:type="dxa"/>
            <w:vAlign w:val="center"/>
            <w:hideMark/>
          </w:tcPr>
          <w:p w:rsidR="000E3FD5" w:rsidRDefault="000E3FD5">
            <w:pPr>
              <w:rPr>
                <w:vanish/>
              </w:rPr>
            </w:pPr>
          </w:p>
        </w:tc>
        <w:tc>
          <w:tcPr>
            <w:tcW w:w="0" w:type="auto"/>
            <w:vAlign w:val="center"/>
            <w:hideMark/>
          </w:tcPr>
          <w:p w:rsidR="000E3FD5" w:rsidRDefault="000E3FD5">
            <w:pPr>
              <w:rPr>
                <w:vanish/>
              </w:rPr>
            </w:pPr>
          </w:p>
        </w:tc>
        <w:tc>
          <w:tcPr>
            <w:tcW w:w="0" w:type="auto"/>
            <w:vAlign w:val="center"/>
            <w:hideMark/>
          </w:tcPr>
          <w:p w:rsidR="000E3FD5" w:rsidRDefault="000E3FD5">
            <w:pPr>
              <w:rPr>
                <w:vanish/>
              </w:rPr>
            </w:pPr>
          </w:p>
        </w:tc>
        <w:tc>
          <w:tcPr>
            <w:tcW w:w="0" w:type="auto"/>
            <w:vAlign w:val="center"/>
          </w:tcPr>
          <w:p w:rsidR="000E3FD5" w:rsidRDefault="000E3FD5">
            <w:pPr>
              <w:rPr>
                <w:vanish/>
              </w:rPr>
            </w:pPr>
          </w:p>
        </w:tc>
        <w:tc>
          <w:tcPr>
            <w:tcW w:w="0" w:type="auto"/>
            <w:vAlign w:val="center"/>
          </w:tcPr>
          <w:p w:rsidR="000E3FD5" w:rsidRDefault="000E3FD5">
            <w:pPr>
              <w:rPr>
                <w:vanish/>
              </w:rPr>
            </w:pPr>
          </w:p>
        </w:tc>
        <w:tc>
          <w:tcPr>
            <w:tcW w:w="0" w:type="auto"/>
            <w:vAlign w:val="center"/>
          </w:tcPr>
          <w:p w:rsidR="000E3FD5" w:rsidRDefault="000E3FD5">
            <w:pPr>
              <w:rPr>
                <w:vanish/>
              </w:rPr>
            </w:pPr>
          </w:p>
        </w:tc>
        <w:tc>
          <w:tcPr>
            <w:tcW w:w="0" w:type="auto"/>
            <w:vAlign w:val="center"/>
          </w:tcPr>
          <w:p w:rsidR="000E3FD5" w:rsidRDefault="000E3FD5">
            <w:pPr>
              <w:rPr>
                <w:vanish/>
              </w:rPr>
            </w:pPr>
          </w:p>
        </w:tc>
        <w:tc>
          <w:tcPr>
            <w:tcW w:w="0" w:type="auto"/>
            <w:vAlign w:val="center"/>
            <w:hideMark/>
          </w:tcPr>
          <w:p w:rsidR="000E3FD5" w:rsidRDefault="000E3FD5">
            <w:pPr>
              <w:rPr>
                <w:vanish/>
              </w:rPr>
            </w:pPr>
          </w:p>
        </w:tc>
        <w:tc>
          <w:tcPr>
            <w:tcW w:w="2977" w:type="dxa"/>
            <w:vAlign w:val="center"/>
            <w:hideMark/>
          </w:tcPr>
          <w:p w:rsidR="000E3FD5" w:rsidRDefault="000E3FD5">
            <w:pPr>
              <w:rPr>
                <w:vanish/>
              </w:rPr>
            </w:pPr>
          </w:p>
        </w:tc>
        <w:tc>
          <w:tcPr>
            <w:tcW w:w="2996" w:type="dxa"/>
            <w:vAlign w:val="center"/>
            <w:hideMark/>
          </w:tcPr>
          <w:p w:rsidR="000E3FD5" w:rsidRDefault="000E3FD5">
            <w:pPr>
              <w:rPr>
                <w:vanish/>
              </w:rPr>
            </w:pPr>
          </w:p>
        </w:tc>
      </w:tr>
    </w:tbl>
    <w:p w:rsidR="00292B28" w:rsidRDefault="00292B28" w:rsidP="008B56EF"/>
    <w:sectPr w:rsidR="00292B28" w:rsidSect="00A1479A">
      <w:footerReference w:type="default" r:id="rId7"/>
      <w:pgSz w:w="16838" w:h="11906" w:orient="landscape"/>
      <w:pgMar w:top="720" w:right="720" w:bottom="720" w:left="720" w:header="454" w:footer="45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BAF" w:rsidRDefault="00F35BAF" w:rsidP="00A1479A">
      <w:r>
        <w:separator/>
      </w:r>
    </w:p>
  </w:endnote>
  <w:endnote w:type="continuationSeparator" w:id="0">
    <w:p w:rsidR="00F35BAF" w:rsidRDefault="00F35BAF" w:rsidP="00A1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3992"/>
      <w:docPartObj>
        <w:docPartGallery w:val="Page Numbers (Bottom of Page)"/>
        <w:docPartUnique/>
      </w:docPartObj>
    </w:sdtPr>
    <w:sdtEndPr/>
    <w:sdtContent>
      <w:p w:rsidR="00A1479A" w:rsidRDefault="00A1479A">
        <w:pPr>
          <w:pStyle w:val="a4"/>
          <w:jc w:val="right"/>
        </w:pPr>
        <w:r>
          <w:fldChar w:fldCharType="begin"/>
        </w:r>
        <w:r>
          <w:instrText>PAGE   \* MERGEFORMAT</w:instrText>
        </w:r>
        <w:r>
          <w:fldChar w:fldCharType="separate"/>
        </w:r>
        <w:r w:rsidR="0003700B" w:rsidRPr="0003700B">
          <w:rPr>
            <w:noProof/>
            <w:lang w:val="zh-CN"/>
          </w:rPr>
          <w:t>2</w:t>
        </w:r>
        <w:r>
          <w:fldChar w:fldCharType="end"/>
        </w:r>
      </w:p>
    </w:sdtContent>
  </w:sdt>
  <w:p w:rsidR="00A1479A" w:rsidRDefault="00A147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BAF" w:rsidRDefault="00F35BAF" w:rsidP="00A1479A">
      <w:r>
        <w:separator/>
      </w:r>
    </w:p>
  </w:footnote>
  <w:footnote w:type="continuationSeparator" w:id="0">
    <w:p w:rsidR="00F35BAF" w:rsidRDefault="00F35BAF" w:rsidP="00A14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C02B66"/>
    <w:rsid w:val="0003700B"/>
    <w:rsid w:val="000E3FD5"/>
    <w:rsid w:val="001A7977"/>
    <w:rsid w:val="00292B28"/>
    <w:rsid w:val="002E144C"/>
    <w:rsid w:val="00380F33"/>
    <w:rsid w:val="00383812"/>
    <w:rsid w:val="00397CCF"/>
    <w:rsid w:val="005229AB"/>
    <w:rsid w:val="00642597"/>
    <w:rsid w:val="006D417A"/>
    <w:rsid w:val="006E4708"/>
    <w:rsid w:val="00723352"/>
    <w:rsid w:val="007B57B2"/>
    <w:rsid w:val="008B56EF"/>
    <w:rsid w:val="008E778A"/>
    <w:rsid w:val="008F01C8"/>
    <w:rsid w:val="00901F6D"/>
    <w:rsid w:val="00960BCA"/>
    <w:rsid w:val="009C171F"/>
    <w:rsid w:val="009E32D3"/>
    <w:rsid w:val="00A1479A"/>
    <w:rsid w:val="00A9300E"/>
    <w:rsid w:val="00B35D26"/>
    <w:rsid w:val="00BB3382"/>
    <w:rsid w:val="00BF068B"/>
    <w:rsid w:val="00C02B66"/>
    <w:rsid w:val="00C04165"/>
    <w:rsid w:val="00C425BD"/>
    <w:rsid w:val="00CD2AFB"/>
    <w:rsid w:val="00D00091"/>
    <w:rsid w:val="00EE0A29"/>
    <w:rsid w:val="00F35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26073">
    <w:name w:val="font526073"/>
    <w:basedOn w:val="a"/>
    <w:pPr>
      <w:spacing w:before="100" w:beforeAutospacing="1" w:after="100" w:afterAutospacing="1"/>
    </w:pPr>
    <w:rPr>
      <w:color w:val="000000"/>
      <w:sz w:val="18"/>
      <w:szCs w:val="18"/>
    </w:rPr>
  </w:style>
  <w:style w:type="paragraph" w:customStyle="1" w:styleId="font626073">
    <w:name w:val="font626073"/>
    <w:basedOn w:val="a"/>
    <w:pPr>
      <w:spacing w:before="100" w:beforeAutospacing="1" w:after="100" w:afterAutospacing="1"/>
    </w:pPr>
    <w:rPr>
      <w:sz w:val="18"/>
      <w:szCs w:val="18"/>
    </w:rPr>
  </w:style>
  <w:style w:type="paragraph" w:customStyle="1" w:styleId="xl1526073">
    <w:name w:val="xl1526073"/>
    <w:basedOn w:val="a"/>
    <w:pPr>
      <w:spacing w:before="100" w:beforeAutospacing="1" w:after="100" w:afterAutospacing="1"/>
      <w:textAlignment w:val="center"/>
    </w:pPr>
    <w:rPr>
      <w:color w:val="000000"/>
      <w:sz w:val="22"/>
      <w:szCs w:val="22"/>
    </w:rPr>
  </w:style>
  <w:style w:type="paragraph" w:customStyle="1" w:styleId="xl6326073">
    <w:name w:val="xl6326073"/>
    <w:basedOn w:val="a"/>
    <w:pPr>
      <w:spacing w:before="100" w:beforeAutospacing="1" w:after="100" w:afterAutospacing="1"/>
      <w:textAlignment w:val="center"/>
    </w:pPr>
    <w:rPr>
      <w:color w:val="000000"/>
      <w:sz w:val="32"/>
      <w:szCs w:val="32"/>
    </w:rPr>
  </w:style>
  <w:style w:type="paragraph" w:customStyle="1" w:styleId="xl6426073">
    <w:name w:val="xl642607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xl6526073">
    <w:name w:val="xl6526073"/>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b/>
      <w:bCs/>
      <w:color w:val="000000"/>
      <w:sz w:val="20"/>
      <w:szCs w:val="20"/>
    </w:rPr>
  </w:style>
  <w:style w:type="paragraph" w:customStyle="1" w:styleId="xl6626073">
    <w:name w:val="xl662607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b/>
      <w:bCs/>
      <w:color w:val="000000"/>
      <w:sz w:val="18"/>
      <w:szCs w:val="18"/>
    </w:rPr>
  </w:style>
  <w:style w:type="paragraph" w:customStyle="1" w:styleId="xl6726073">
    <w:name w:val="xl672607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6826073">
    <w:name w:val="xl682607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6926073">
    <w:name w:val="xl6926073"/>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color w:val="000000"/>
      <w:sz w:val="20"/>
      <w:szCs w:val="20"/>
    </w:rPr>
  </w:style>
  <w:style w:type="paragraph" w:customStyle="1" w:styleId="xl7026073">
    <w:name w:val="xl702607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26073">
    <w:name w:val="xl7126073"/>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7226073">
    <w:name w:val="xl7226073"/>
    <w:basedOn w:val="a"/>
    <w:pPr>
      <w:pBdr>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color w:val="000000"/>
      <w:sz w:val="20"/>
      <w:szCs w:val="20"/>
    </w:rPr>
  </w:style>
  <w:style w:type="paragraph" w:customStyle="1" w:styleId="xl7326073">
    <w:name w:val="xl7326073"/>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color w:val="000000"/>
      <w:sz w:val="20"/>
      <w:szCs w:val="20"/>
    </w:rPr>
  </w:style>
  <w:style w:type="paragraph" w:customStyle="1" w:styleId="xl7426073">
    <w:name w:val="xl742607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sz w:val="20"/>
      <w:szCs w:val="20"/>
    </w:rPr>
  </w:style>
  <w:style w:type="paragraph" w:customStyle="1" w:styleId="xl7526073">
    <w:name w:val="xl7526073"/>
    <w:basedOn w:val="a"/>
    <w:pPr>
      <w:pBdr>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color w:val="000000"/>
      <w:sz w:val="20"/>
      <w:szCs w:val="20"/>
    </w:rPr>
  </w:style>
  <w:style w:type="paragraph" w:customStyle="1" w:styleId="xl7626073">
    <w:name w:val="xl762607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32"/>
      <w:szCs w:val="32"/>
    </w:rPr>
  </w:style>
  <w:style w:type="paragraph" w:customStyle="1" w:styleId="xl7726073">
    <w:name w:val="xl7726073"/>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826073">
    <w:name w:val="xl7826073"/>
    <w:basedOn w:val="a"/>
    <w:pPr>
      <w:pBdr>
        <w:top w:val="single" w:sz="4" w:space="0" w:color="auto"/>
        <w:left w:val="single" w:sz="4" w:space="0" w:color="auto"/>
        <w:right w:val="single" w:sz="4" w:space="0" w:color="auto"/>
      </w:pBdr>
      <w:spacing w:before="100" w:beforeAutospacing="1" w:after="100" w:afterAutospacing="1"/>
      <w:textAlignment w:val="center"/>
    </w:pPr>
    <w:rPr>
      <w:rFonts w:ascii="仿宋_GB2312" w:eastAsia="仿宋_GB2312"/>
      <w:color w:val="000000"/>
      <w:sz w:val="20"/>
      <w:szCs w:val="20"/>
    </w:rPr>
  </w:style>
  <w:style w:type="paragraph" w:customStyle="1" w:styleId="xl7926073">
    <w:name w:val="xl7926073"/>
    <w:basedOn w:val="a"/>
    <w:pPr>
      <w:pBdr>
        <w:left w:val="single" w:sz="4" w:space="0" w:color="auto"/>
        <w:right w:val="single" w:sz="4" w:space="0" w:color="auto"/>
      </w:pBdr>
      <w:spacing w:before="100" w:beforeAutospacing="1" w:after="100" w:afterAutospacing="1"/>
      <w:textAlignment w:val="center"/>
    </w:pPr>
    <w:rPr>
      <w:rFonts w:ascii="仿宋_GB2312" w:eastAsia="仿宋_GB2312"/>
      <w:color w:val="000000"/>
      <w:sz w:val="20"/>
      <w:szCs w:val="20"/>
    </w:rPr>
  </w:style>
  <w:style w:type="paragraph" w:styleId="a3">
    <w:name w:val="header"/>
    <w:basedOn w:val="a"/>
    <w:link w:val="Char"/>
    <w:uiPriority w:val="99"/>
    <w:unhideWhenUsed/>
    <w:rsid w:val="00A147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479A"/>
    <w:rPr>
      <w:rFonts w:ascii="宋体" w:eastAsia="宋体" w:hAnsi="宋体" w:cs="宋体"/>
      <w:sz w:val="18"/>
      <w:szCs w:val="18"/>
    </w:rPr>
  </w:style>
  <w:style w:type="paragraph" w:styleId="a4">
    <w:name w:val="footer"/>
    <w:basedOn w:val="a"/>
    <w:link w:val="Char0"/>
    <w:uiPriority w:val="99"/>
    <w:unhideWhenUsed/>
    <w:rsid w:val="00A1479A"/>
    <w:pPr>
      <w:tabs>
        <w:tab w:val="center" w:pos="4153"/>
        <w:tab w:val="right" w:pos="8306"/>
      </w:tabs>
      <w:snapToGrid w:val="0"/>
    </w:pPr>
    <w:rPr>
      <w:sz w:val="18"/>
      <w:szCs w:val="18"/>
    </w:rPr>
  </w:style>
  <w:style w:type="character" w:customStyle="1" w:styleId="Char0">
    <w:name w:val="页脚 Char"/>
    <w:basedOn w:val="a0"/>
    <w:link w:val="a4"/>
    <w:uiPriority w:val="99"/>
    <w:rsid w:val="00A1479A"/>
    <w:rPr>
      <w:rFonts w:ascii="宋体" w:eastAsia="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26073">
    <w:name w:val="font526073"/>
    <w:basedOn w:val="a"/>
    <w:pPr>
      <w:spacing w:before="100" w:beforeAutospacing="1" w:after="100" w:afterAutospacing="1"/>
    </w:pPr>
    <w:rPr>
      <w:color w:val="000000"/>
      <w:sz w:val="18"/>
      <w:szCs w:val="18"/>
    </w:rPr>
  </w:style>
  <w:style w:type="paragraph" w:customStyle="1" w:styleId="font626073">
    <w:name w:val="font626073"/>
    <w:basedOn w:val="a"/>
    <w:pPr>
      <w:spacing w:before="100" w:beforeAutospacing="1" w:after="100" w:afterAutospacing="1"/>
    </w:pPr>
    <w:rPr>
      <w:sz w:val="18"/>
      <w:szCs w:val="18"/>
    </w:rPr>
  </w:style>
  <w:style w:type="paragraph" w:customStyle="1" w:styleId="xl1526073">
    <w:name w:val="xl1526073"/>
    <w:basedOn w:val="a"/>
    <w:pPr>
      <w:spacing w:before="100" w:beforeAutospacing="1" w:after="100" w:afterAutospacing="1"/>
      <w:textAlignment w:val="center"/>
    </w:pPr>
    <w:rPr>
      <w:color w:val="000000"/>
      <w:sz w:val="22"/>
      <w:szCs w:val="22"/>
    </w:rPr>
  </w:style>
  <w:style w:type="paragraph" w:customStyle="1" w:styleId="xl6326073">
    <w:name w:val="xl6326073"/>
    <w:basedOn w:val="a"/>
    <w:pPr>
      <w:spacing w:before="100" w:beforeAutospacing="1" w:after="100" w:afterAutospacing="1"/>
      <w:textAlignment w:val="center"/>
    </w:pPr>
    <w:rPr>
      <w:color w:val="000000"/>
      <w:sz w:val="32"/>
      <w:szCs w:val="32"/>
    </w:rPr>
  </w:style>
  <w:style w:type="paragraph" w:customStyle="1" w:styleId="xl6426073">
    <w:name w:val="xl642607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xl6526073">
    <w:name w:val="xl6526073"/>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b/>
      <w:bCs/>
      <w:color w:val="000000"/>
      <w:sz w:val="20"/>
      <w:szCs w:val="20"/>
    </w:rPr>
  </w:style>
  <w:style w:type="paragraph" w:customStyle="1" w:styleId="xl6626073">
    <w:name w:val="xl662607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b/>
      <w:bCs/>
      <w:color w:val="000000"/>
      <w:sz w:val="18"/>
      <w:szCs w:val="18"/>
    </w:rPr>
  </w:style>
  <w:style w:type="paragraph" w:customStyle="1" w:styleId="xl6726073">
    <w:name w:val="xl672607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6826073">
    <w:name w:val="xl682607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6926073">
    <w:name w:val="xl6926073"/>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color w:val="000000"/>
      <w:sz w:val="20"/>
      <w:szCs w:val="20"/>
    </w:rPr>
  </w:style>
  <w:style w:type="paragraph" w:customStyle="1" w:styleId="xl7026073">
    <w:name w:val="xl702607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26073">
    <w:name w:val="xl7126073"/>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7226073">
    <w:name w:val="xl7226073"/>
    <w:basedOn w:val="a"/>
    <w:pPr>
      <w:pBdr>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color w:val="000000"/>
      <w:sz w:val="20"/>
      <w:szCs w:val="20"/>
    </w:rPr>
  </w:style>
  <w:style w:type="paragraph" w:customStyle="1" w:styleId="xl7326073">
    <w:name w:val="xl7326073"/>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color w:val="000000"/>
      <w:sz w:val="20"/>
      <w:szCs w:val="20"/>
    </w:rPr>
  </w:style>
  <w:style w:type="paragraph" w:customStyle="1" w:styleId="xl7426073">
    <w:name w:val="xl742607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sz w:val="20"/>
      <w:szCs w:val="20"/>
    </w:rPr>
  </w:style>
  <w:style w:type="paragraph" w:customStyle="1" w:styleId="xl7526073">
    <w:name w:val="xl7526073"/>
    <w:basedOn w:val="a"/>
    <w:pPr>
      <w:pBdr>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color w:val="000000"/>
      <w:sz w:val="20"/>
      <w:szCs w:val="20"/>
    </w:rPr>
  </w:style>
  <w:style w:type="paragraph" w:customStyle="1" w:styleId="xl7626073">
    <w:name w:val="xl762607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32"/>
      <w:szCs w:val="32"/>
    </w:rPr>
  </w:style>
  <w:style w:type="paragraph" w:customStyle="1" w:styleId="xl7726073">
    <w:name w:val="xl7726073"/>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826073">
    <w:name w:val="xl7826073"/>
    <w:basedOn w:val="a"/>
    <w:pPr>
      <w:pBdr>
        <w:top w:val="single" w:sz="4" w:space="0" w:color="auto"/>
        <w:left w:val="single" w:sz="4" w:space="0" w:color="auto"/>
        <w:right w:val="single" w:sz="4" w:space="0" w:color="auto"/>
      </w:pBdr>
      <w:spacing w:before="100" w:beforeAutospacing="1" w:after="100" w:afterAutospacing="1"/>
      <w:textAlignment w:val="center"/>
    </w:pPr>
    <w:rPr>
      <w:rFonts w:ascii="仿宋_GB2312" w:eastAsia="仿宋_GB2312"/>
      <w:color w:val="000000"/>
      <w:sz w:val="20"/>
      <w:szCs w:val="20"/>
    </w:rPr>
  </w:style>
  <w:style w:type="paragraph" w:customStyle="1" w:styleId="xl7926073">
    <w:name w:val="xl7926073"/>
    <w:basedOn w:val="a"/>
    <w:pPr>
      <w:pBdr>
        <w:left w:val="single" w:sz="4" w:space="0" w:color="auto"/>
        <w:right w:val="single" w:sz="4" w:space="0" w:color="auto"/>
      </w:pBdr>
      <w:spacing w:before="100" w:beforeAutospacing="1" w:after="100" w:afterAutospacing="1"/>
      <w:textAlignment w:val="center"/>
    </w:pPr>
    <w:rPr>
      <w:rFonts w:ascii="仿宋_GB2312" w:eastAsia="仿宋_GB2312"/>
      <w:color w:val="000000"/>
      <w:sz w:val="20"/>
      <w:szCs w:val="20"/>
    </w:rPr>
  </w:style>
  <w:style w:type="paragraph" w:styleId="a3">
    <w:name w:val="header"/>
    <w:basedOn w:val="a"/>
    <w:link w:val="Char"/>
    <w:uiPriority w:val="99"/>
    <w:unhideWhenUsed/>
    <w:rsid w:val="00A147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479A"/>
    <w:rPr>
      <w:rFonts w:ascii="宋体" w:eastAsia="宋体" w:hAnsi="宋体" w:cs="宋体"/>
      <w:sz w:val="18"/>
      <w:szCs w:val="18"/>
    </w:rPr>
  </w:style>
  <w:style w:type="paragraph" w:styleId="a4">
    <w:name w:val="footer"/>
    <w:basedOn w:val="a"/>
    <w:link w:val="Char0"/>
    <w:uiPriority w:val="99"/>
    <w:unhideWhenUsed/>
    <w:rsid w:val="00A1479A"/>
    <w:pPr>
      <w:tabs>
        <w:tab w:val="center" w:pos="4153"/>
        <w:tab w:val="right" w:pos="8306"/>
      </w:tabs>
      <w:snapToGrid w:val="0"/>
    </w:pPr>
    <w:rPr>
      <w:sz w:val="18"/>
      <w:szCs w:val="18"/>
    </w:rPr>
  </w:style>
  <w:style w:type="character" w:customStyle="1" w:styleId="Char0">
    <w:name w:val="页脚 Char"/>
    <w:basedOn w:val="a0"/>
    <w:link w:val="a4"/>
    <w:uiPriority w:val="99"/>
    <w:rsid w:val="00A1479A"/>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9564">
      <w:bodyDiv w:val="1"/>
      <w:marLeft w:val="0"/>
      <w:marRight w:val="0"/>
      <w:marTop w:val="0"/>
      <w:marBottom w:val="0"/>
      <w:divBdr>
        <w:top w:val="none" w:sz="0" w:space="0" w:color="auto"/>
        <w:left w:val="none" w:sz="0" w:space="0" w:color="auto"/>
        <w:bottom w:val="none" w:sz="0" w:space="0" w:color="auto"/>
        <w:right w:val="none" w:sz="0" w:space="0" w:color="auto"/>
      </w:divBdr>
      <w:divsChild>
        <w:div w:id="725488014">
          <w:marLeft w:val="0"/>
          <w:marRight w:val="0"/>
          <w:marTop w:val="0"/>
          <w:marBottom w:val="0"/>
          <w:divBdr>
            <w:top w:val="none" w:sz="0" w:space="0" w:color="auto"/>
            <w:left w:val="none" w:sz="0" w:space="0" w:color="auto"/>
            <w:bottom w:val="none" w:sz="0" w:space="0" w:color="auto"/>
            <w:right w:val="none" w:sz="0" w:space="0" w:color="auto"/>
          </w:divBdr>
          <w:divsChild>
            <w:div w:id="796803865">
              <w:marLeft w:val="0"/>
              <w:marRight w:val="0"/>
              <w:marTop w:val="0"/>
              <w:marBottom w:val="0"/>
              <w:divBdr>
                <w:top w:val="none" w:sz="0" w:space="0" w:color="auto"/>
                <w:left w:val="none" w:sz="0" w:space="0" w:color="auto"/>
                <w:bottom w:val="none" w:sz="0" w:space="0" w:color="auto"/>
                <w:right w:val="none" w:sz="0" w:space="0" w:color="auto"/>
              </w:divBdr>
              <w:divsChild>
                <w:div w:id="416438810">
                  <w:marLeft w:val="0"/>
                  <w:marRight w:val="0"/>
                  <w:marTop w:val="0"/>
                  <w:marBottom w:val="0"/>
                  <w:divBdr>
                    <w:top w:val="none" w:sz="0" w:space="0" w:color="auto"/>
                    <w:left w:val="none" w:sz="0" w:space="0" w:color="auto"/>
                    <w:bottom w:val="none" w:sz="0" w:space="0" w:color="auto"/>
                    <w:right w:val="none" w:sz="0" w:space="0" w:color="auto"/>
                  </w:divBdr>
                  <w:divsChild>
                    <w:div w:id="302926710">
                      <w:marLeft w:val="0"/>
                      <w:marRight w:val="0"/>
                      <w:marTop w:val="0"/>
                      <w:marBottom w:val="0"/>
                      <w:divBdr>
                        <w:top w:val="none" w:sz="0" w:space="0" w:color="auto"/>
                        <w:left w:val="none" w:sz="0" w:space="0" w:color="auto"/>
                        <w:bottom w:val="none" w:sz="0" w:space="0" w:color="auto"/>
                        <w:right w:val="none" w:sz="0" w:space="0" w:color="auto"/>
                      </w:divBdr>
                      <w:divsChild>
                        <w:div w:id="791478526">
                          <w:marLeft w:val="0"/>
                          <w:marRight w:val="0"/>
                          <w:marTop w:val="0"/>
                          <w:marBottom w:val="0"/>
                          <w:divBdr>
                            <w:top w:val="none" w:sz="0" w:space="0" w:color="auto"/>
                            <w:left w:val="none" w:sz="0" w:space="0" w:color="auto"/>
                            <w:bottom w:val="none" w:sz="0" w:space="0" w:color="auto"/>
                            <w:right w:val="none" w:sz="0" w:space="0" w:color="auto"/>
                          </w:divBdr>
                          <w:divsChild>
                            <w:div w:id="442695978">
                              <w:marLeft w:val="0"/>
                              <w:marRight w:val="0"/>
                              <w:marTop w:val="0"/>
                              <w:marBottom w:val="0"/>
                              <w:divBdr>
                                <w:top w:val="none" w:sz="0" w:space="0" w:color="auto"/>
                                <w:left w:val="none" w:sz="0" w:space="0" w:color="auto"/>
                                <w:bottom w:val="none" w:sz="0" w:space="0" w:color="auto"/>
                                <w:right w:val="none" w:sz="0" w:space="0" w:color="auto"/>
                              </w:divBdr>
                              <w:divsChild>
                                <w:div w:id="168756378">
                                  <w:marLeft w:val="0"/>
                                  <w:marRight w:val="0"/>
                                  <w:marTop w:val="0"/>
                                  <w:marBottom w:val="0"/>
                                  <w:divBdr>
                                    <w:top w:val="none" w:sz="0" w:space="0" w:color="auto"/>
                                    <w:left w:val="none" w:sz="0" w:space="0" w:color="auto"/>
                                    <w:bottom w:val="none" w:sz="0" w:space="0" w:color="auto"/>
                                    <w:right w:val="none" w:sz="0" w:space="0" w:color="auto"/>
                                  </w:divBdr>
                                  <w:divsChild>
                                    <w:div w:id="7897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037862">
      <w:bodyDiv w:val="1"/>
      <w:marLeft w:val="0"/>
      <w:marRight w:val="0"/>
      <w:marTop w:val="0"/>
      <w:marBottom w:val="0"/>
      <w:divBdr>
        <w:top w:val="none" w:sz="0" w:space="0" w:color="auto"/>
        <w:left w:val="none" w:sz="0" w:space="0" w:color="auto"/>
        <w:bottom w:val="none" w:sz="0" w:space="0" w:color="auto"/>
        <w:right w:val="none" w:sz="0" w:space="0" w:color="auto"/>
      </w:divBdr>
      <w:divsChild>
        <w:div w:id="421686693">
          <w:marLeft w:val="0"/>
          <w:marRight w:val="0"/>
          <w:marTop w:val="0"/>
          <w:marBottom w:val="0"/>
          <w:divBdr>
            <w:top w:val="none" w:sz="0" w:space="0" w:color="auto"/>
            <w:left w:val="none" w:sz="0" w:space="0" w:color="auto"/>
            <w:bottom w:val="none" w:sz="0" w:space="0" w:color="auto"/>
            <w:right w:val="none" w:sz="0" w:space="0" w:color="auto"/>
          </w:divBdr>
          <w:divsChild>
            <w:div w:id="1966619716">
              <w:marLeft w:val="0"/>
              <w:marRight w:val="0"/>
              <w:marTop w:val="0"/>
              <w:marBottom w:val="0"/>
              <w:divBdr>
                <w:top w:val="none" w:sz="0" w:space="0" w:color="auto"/>
                <w:left w:val="none" w:sz="0" w:space="0" w:color="auto"/>
                <w:bottom w:val="none" w:sz="0" w:space="0" w:color="auto"/>
                <w:right w:val="none" w:sz="0" w:space="0" w:color="auto"/>
              </w:divBdr>
              <w:divsChild>
                <w:div w:id="107747106">
                  <w:marLeft w:val="0"/>
                  <w:marRight w:val="0"/>
                  <w:marTop w:val="0"/>
                  <w:marBottom w:val="0"/>
                  <w:divBdr>
                    <w:top w:val="none" w:sz="0" w:space="0" w:color="auto"/>
                    <w:left w:val="none" w:sz="0" w:space="0" w:color="auto"/>
                    <w:bottom w:val="none" w:sz="0" w:space="0" w:color="auto"/>
                    <w:right w:val="none" w:sz="0" w:space="0" w:color="auto"/>
                  </w:divBdr>
                  <w:divsChild>
                    <w:div w:id="1365473986">
                      <w:marLeft w:val="0"/>
                      <w:marRight w:val="0"/>
                      <w:marTop w:val="0"/>
                      <w:marBottom w:val="0"/>
                      <w:divBdr>
                        <w:top w:val="none" w:sz="0" w:space="0" w:color="auto"/>
                        <w:left w:val="none" w:sz="0" w:space="0" w:color="auto"/>
                        <w:bottom w:val="none" w:sz="0" w:space="0" w:color="auto"/>
                        <w:right w:val="none" w:sz="0" w:space="0" w:color="auto"/>
                      </w:divBdr>
                      <w:divsChild>
                        <w:div w:id="861624518">
                          <w:marLeft w:val="0"/>
                          <w:marRight w:val="0"/>
                          <w:marTop w:val="0"/>
                          <w:marBottom w:val="0"/>
                          <w:divBdr>
                            <w:top w:val="none" w:sz="0" w:space="0" w:color="auto"/>
                            <w:left w:val="none" w:sz="0" w:space="0" w:color="auto"/>
                            <w:bottom w:val="none" w:sz="0" w:space="0" w:color="auto"/>
                            <w:right w:val="none" w:sz="0" w:space="0" w:color="auto"/>
                          </w:divBdr>
                          <w:divsChild>
                            <w:div w:id="1961371865">
                              <w:marLeft w:val="0"/>
                              <w:marRight w:val="0"/>
                              <w:marTop w:val="0"/>
                              <w:marBottom w:val="0"/>
                              <w:divBdr>
                                <w:top w:val="none" w:sz="0" w:space="0" w:color="auto"/>
                                <w:left w:val="none" w:sz="0" w:space="0" w:color="auto"/>
                                <w:bottom w:val="none" w:sz="0" w:space="0" w:color="auto"/>
                                <w:right w:val="none" w:sz="0" w:space="0" w:color="auto"/>
                              </w:divBdr>
                              <w:divsChild>
                                <w:div w:id="1847598729">
                                  <w:marLeft w:val="0"/>
                                  <w:marRight w:val="0"/>
                                  <w:marTop w:val="0"/>
                                  <w:marBottom w:val="0"/>
                                  <w:divBdr>
                                    <w:top w:val="none" w:sz="0" w:space="0" w:color="auto"/>
                                    <w:left w:val="none" w:sz="0" w:space="0" w:color="auto"/>
                                    <w:bottom w:val="none" w:sz="0" w:space="0" w:color="auto"/>
                                    <w:right w:val="none" w:sz="0" w:space="0" w:color="auto"/>
                                  </w:divBdr>
                                  <w:divsChild>
                                    <w:div w:id="7568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533866">
      <w:bodyDiv w:val="1"/>
      <w:marLeft w:val="0"/>
      <w:marRight w:val="0"/>
      <w:marTop w:val="0"/>
      <w:marBottom w:val="0"/>
      <w:divBdr>
        <w:top w:val="none" w:sz="0" w:space="0" w:color="auto"/>
        <w:left w:val="none" w:sz="0" w:space="0" w:color="auto"/>
        <w:bottom w:val="none" w:sz="0" w:space="0" w:color="auto"/>
        <w:right w:val="none" w:sz="0" w:space="0" w:color="auto"/>
      </w:divBdr>
      <w:divsChild>
        <w:div w:id="1546327845">
          <w:marLeft w:val="0"/>
          <w:marRight w:val="0"/>
          <w:marTop w:val="0"/>
          <w:marBottom w:val="0"/>
          <w:divBdr>
            <w:top w:val="none" w:sz="0" w:space="0" w:color="auto"/>
            <w:left w:val="none" w:sz="0" w:space="0" w:color="auto"/>
            <w:bottom w:val="none" w:sz="0" w:space="0" w:color="auto"/>
            <w:right w:val="none" w:sz="0" w:space="0" w:color="auto"/>
          </w:divBdr>
          <w:divsChild>
            <w:div w:id="1814105425">
              <w:marLeft w:val="0"/>
              <w:marRight w:val="0"/>
              <w:marTop w:val="0"/>
              <w:marBottom w:val="0"/>
              <w:divBdr>
                <w:top w:val="none" w:sz="0" w:space="0" w:color="auto"/>
                <w:left w:val="none" w:sz="0" w:space="0" w:color="auto"/>
                <w:bottom w:val="none" w:sz="0" w:space="0" w:color="auto"/>
                <w:right w:val="none" w:sz="0" w:space="0" w:color="auto"/>
              </w:divBdr>
              <w:divsChild>
                <w:div w:id="2003001517">
                  <w:marLeft w:val="0"/>
                  <w:marRight w:val="0"/>
                  <w:marTop w:val="0"/>
                  <w:marBottom w:val="0"/>
                  <w:divBdr>
                    <w:top w:val="none" w:sz="0" w:space="0" w:color="auto"/>
                    <w:left w:val="none" w:sz="0" w:space="0" w:color="auto"/>
                    <w:bottom w:val="none" w:sz="0" w:space="0" w:color="auto"/>
                    <w:right w:val="none" w:sz="0" w:space="0" w:color="auto"/>
                  </w:divBdr>
                  <w:divsChild>
                    <w:div w:id="1230843253">
                      <w:marLeft w:val="0"/>
                      <w:marRight w:val="0"/>
                      <w:marTop w:val="0"/>
                      <w:marBottom w:val="0"/>
                      <w:divBdr>
                        <w:top w:val="none" w:sz="0" w:space="0" w:color="auto"/>
                        <w:left w:val="none" w:sz="0" w:space="0" w:color="auto"/>
                        <w:bottom w:val="none" w:sz="0" w:space="0" w:color="auto"/>
                        <w:right w:val="none" w:sz="0" w:space="0" w:color="auto"/>
                      </w:divBdr>
                      <w:divsChild>
                        <w:div w:id="913468399">
                          <w:marLeft w:val="0"/>
                          <w:marRight w:val="0"/>
                          <w:marTop w:val="0"/>
                          <w:marBottom w:val="0"/>
                          <w:divBdr>
                            <w:top w:val="single" w:sz="6" w:space="1" w:color="B9D7F4"/>
                            <w:left w:val="single" w:sz="6" w:space="1" w:color="B9D7F4"/>
                            <w:bottom w:val="single" w:sz="6" w:space="1" w:color="B9D7F4"/>
                            <w:right w:val="single" w:sz="6" w:space="1" w:color="B9D7F4"/>
                          </w:divBdr>
                          <w:divsChild>
                            <w:div w:id="1191605010">
                              <w:marLeft w:val="0"/>
                              <w:marRight w:val="0"/>
                              <w:marTop w:val="0"/>
                              <w:marBottom w:val="0"/>
                              <w:divBdr>
                                <w:top w:val="none" w:sz="0" w:space="0" w:color="auto"/>
                                <w:left w:val="none" w:sz="0" w:space="0" w:color="auto"/>
                                <w:bottom w:val="none" w:sz="0" w:space="0" w:color="auto"/>
                                <w:right w:val="none" w:sz="0" w:space="0" w:color="auto"/>
                              </w:divBdr>
                              <w:divsChild>
                                <w:div w:id="1971548443">
                                  <w:marLeft w:val="0"/>
                                  <w:marRight w:val="0"/>
                                  <w:marTop w:val="0"/>
                                  <w:marBottom w:val="0"/>
                                  <w:divBdr>
                                    <w:top w:val="none" w:sz="0" w:space="0" w:color="auto"/>
                                    <w:left w:val="none" w:sz="0" w:space="0" w:color="auto"/>
                                    <w:bottom w:val="none" w:sz="0" w:space="0" w:color="auto"/>
                                    <w:right w:val="none" w:sz="0" w:space="0" w:color="auto"/>
                                  </w:divBdr>
                                  <w:divsChild>
                                    <w:div w:id="9440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ZFZD</dc:creator>
  <cp:lastModifiedBy>ZFZD</cp:lastModifiedBy>
  <cp:revision>22</cp:revision>
  <cp:lastPrinted>2015-03-04T08:51:00Z</cp:lastPrinted>
  <dcterms:created xsi:type="dcterms:W3CDTF">2015-03-03T02:45:00Z</dcterms:created>
  <dcterms:modified xsi:type="dcterms:W3CDTF">2015-11-24T07:08:00Z</dcterms:modified>
</cp:coreProperties>
</file>